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F61C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bookmarkStart w:id="0" w:name="_Hlk111215523"/>
      <w:r w:rsidRPr="00071007">
        <w:rPr>
          <w:rFonts w:ascii="Times New Roman" w:hAnsi="Times New Roman" w:cs="Times New Roman"/>
          <w:sz w:val="16"/>
          <w:szCs w:val="16"/>
        </w:rPr>
        <w:t>Howard G. Brown</w:t>
      </w:r>
    </w:p>
    <w:p w14:paraId="14955ACE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1344 Lakeridge Drive</w:t>
      </w:r>
    </w:p>
    <w:p w14:paraId="40C94104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Baton Rouge, LA 70802</w:t>
      </w:r>
    </w:p>
    <w:p w14:paraId="03D0086E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Phone: (504) 756-1987</w:t>
      </w:r>
    </w:p>
    <w:p w14:paraId="5EE00C7F" w14:textId="77777777" w:rsidR="008804BF" w:rsidRPr="00071007" w:rsidRDefault="008804BF" w:rsidP="00071007">
      <w:pPr>
        <w:spacing w:after="0" w:line="240" w:lineRule="auto"/>
        <w:contextualSpacing/>
        <w:rPr>
          <w:rFonts w:ascii="Times New Roman" w:hAnsi="Times New Roman" w:cs="Times New Roman"/>
          <w:sz w:val="16"/>
          <w:szCs w:val="16"/>
        </w:rPr>
      </w:pPr>
      <w:r w:rsidRPr="00071007">
        <w:rPr>
          <w:rFonts w:ascii="Times New Roman" w:hAnsi="Times New Roman" w:cs="Times New Roman"/>
          <w:sz w:val="16"/>
          <w:szCs w:val="16"/>
        </w:rPr>
        <w:t>Fax: (985) 238-3818</w:t>
      </w:r>
    </w:p>
    <w:p w14:paraId="5ACCA780" w14:textId="77777777" w:rsidR="008804BF" w:rsidRPr="00071007" w:rsidRDefault="008804BF" w:rsidP="00071007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3904F6B" w14:textId="77777777" w:rsidR="00071007" w:rsidRPr="00634FC6" w:rsidRDefault="00071007" w:rsidP="0007100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4FC6">
        <w:rPr>
          <w:rFonts w:ascii="Times New Roman" w:hAnsi="Times New Roman" w:cs="Times New Roman"/>
          <w:b/>
          <w:bCs/>
          <w:sz w:val="28"/>
          <w:szCs w:val="28"/>
        </w:rPr>
        <w:t xml:space="preserve">IN THE UNITED STATES DISTRICT COURT FOR THE </w:t>
      </w:r>
      <w:r>
        <w:rPr>
          <w:rFonts w:ascii="Times New Roman" w:hAnsi="Times New Roman" w:cs="Times New Roman"/>
          <w:b/>
          <w:bCs/>
          <w:sz w:val="28"/>
          <w:szCs w:val="28"/>
        </w:rPr>
        <w:t>MIDDLE DISTRICT OF LOUISIANA</w:t>
      </w:r>
    </w:p>
    <w:p w14:paraId="62439E1A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HOWARD BROWN,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14:paraId="57152A4E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Plaintiff,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6204CA86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V.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Case No. 3:22-</w:t>
      </w:r>
      <w:r>
        <w:rPr>
          <w:rFonts w:ascii="Times New Roman" w:hAnsi="Times New Roman" w:cs="Times New Roman"/>
          <w:b/>
          <w:bCs/>
          <w:sz w:val="24"/>
          <w:szCs w:val="24"/>
        </w:rPr>
        <w:t>CV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-002</w:t>
      </w:r>
      <w:r>
        <w:rPr>
          <w:rFonts w:ascii="Times New Roman" w:hAnsi="Times New Roman" w:cs="Times New Roman"/>
          <w:b/>
          <w:bCs/>
          <w:sz w:val="24"/>
          <w:szCs w:val="24"/>
        </w:rPr>
        <w:t>64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SDD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RLB</w:t>
      </w:r>
    </w:p>
    <w:p w14:paraId="6CDA6EDD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CITY OF CENTRAL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12DBFB9D" w14:textId="77777777" w:rsidR="00071007" w:rsidRPr="00634FC6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>ET AL.,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p w14:paraId="1C507C18" w14:textId="77777777" w:rsidR="00071007" w:rsidRDefault="00071007" w:rsidP="0007100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Defendants.</w:t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634FC6">
        <w:rPr>
          <w:rFonts w:ascii="Times New Roman" w:hAnsi="Times New Roman" w:cs="Times New Roman"/>
          <w:b/>
          <w:bCs/>
          <w:sz w:val="24"/>
          <w:szCs w:val="24"/>
        </w:rPr>
        <w:tab/>
        <w:t>)</w:t>
      </w:r>
    </w:p>
    <w:bookmarkEnd w:id="0"/>
    <w:p w14:paraId="376019FF" w14:textId="77777777" w:rsidR="00C20010" w:rsidRPr="00071007" w:rsidRDefault="00C20010" w:rsidP="00C2001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7CD226D2" w14:textId="370CF029" w:rsidR="00C20010" w:rsidRPr="00071007" w:rsidRDefault="00C20010" w:rsidP="00C20010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07100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PLAINTIFF’S MOTION </w:t>
      </w:r>
      <w:r w:rsidR="007C2902" w:rsidRPr="00071007">
        <w:rPr>
          <w:rFonts w:ascii="Times New Roman" w:hAnsi="Times New Roman" w:cs="Times New Roman"/>
          <w:b/>
          <w:bCs/>
          <w:sz w:val="28"/>
          <w:szCs w:val="28"/>
          <w:u w:val="single"/>
        </w:rPr>
        <w:t>TO SHOW CAUSE</w:t>
      </w:r>
      <w:r w:rsidR="008640E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C57864">
        <w:rPr>
          <w:rFonts w:ascii="Times New Roman" w:hAnsi="Times New Roman" w:cs="Times New Roman"/>
          <w:b/>
          <w:bCs/>
          <w:sz w:val="28"/>
          <w:szCs w:val="28"/>
          <w:u w:val="single"/>
        </w:rPr>
        <w:t>FOR TIMELY RESPONSE TO SUMMONS IN BOTH OFFICIAL AND INDIVIDUAL CAPCITIES</w:t>
      </w:r>
    </w:p>
    <w:p w14:paraId="66D4C62B" w14:textId="77777777" w:rsidR="008804BF" w:rsidRPr="00157F53" w:rsidRDefault="008804BF" w:rsidP="00157F53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F987E6B" w14:textId="4EE47921" w:rsidR="00C20010" w:rsidRPr="001540C6" w:rsidRDefault="009A6477" w:rsidP="003658C5">
      <w:pPr>
        <w:spacing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3658C5">
        <w:rPr>
          <w:rFonts w:ascii="Times New Roman" w:hAnsi="Times New Roman" w:cs="Times New Roman"/>
          <w:b/>
          <w:bCs/>
          <w:sz w:val="24"/>
          <w:szCs w:val="24"/>
        </w:rPr>
        <w:t>COMES NOW,</w:t>
      </w:r>
      <w:r w:rsidR="005157C5">
        <w:rPr>
          <w:rFonts w:ascii="Times New Roman" w:hAnsi="Times New Roman" w:cs="Times New Roman"/>
          <w:sz w:val="24"/>
          <w:szCs w:val="24"/>
        </w:rPr>
        <w:t xml:space="preserve"> Plaintiff, Howard Brown (“Plaintiff or Brown”), to move this Honorable Court pursuant with </w:t>
      </w:r>
      <w:r w:rsidR="005157C5" w:rsidRPr="00F32EAF">
        <w:rPr>
          <w:rFonts w:ascii="Times New Roman" w:hAnsi="Times New Roman" w:cs="Times New Roman"/>
          <w:b/>
          <w:bCs/>
          <w:sz w:val="24"/>
          <w:szCs w:val="24"/>
        </w:rPr>
        <w:t>FRCP</w:t>
      </w:r>
      <w:r w:rsidR="005157C5">
        <w:rPr>
          <w:rFonts w:ascii="Times New Roman" w:hAnsi="Times New Roman" w:cs="Times New Roman"/>
          <w:sz w:val="24"/>
          <w:szCs w:val="24"/>
        </w:rPr>
        <w:t xml:space="preserve"> </w:t>
      </w:r>
      <w:r w:rsidR="005157C5" w:rsidRPr="00C57864">
        <w:rPr>
          <w:rFonts w:ascii="Times New Roman" w:hAnsi="Times New Roman" w:cs="Times New Roman"/>
          <w:b/>
          <w:bCs/>
          <w:sz w:val="24"/>
          <w:szCs w:val="24"/>
        </w:rPr>
        <w:t>Rule 11</w:t>
      </w:r>
      <w:r w:rsidR="005157C5">
        <w:rPr>
          <w:rFonts w:ascii="Times New Roman" w:hAnsi="Times New Roman" w:cs="Times New Roman"/>
          <w:sz w:val="24"/>
          <w:szCs w:val="24"/>
        </w:rPr>
        <w:t xml:space="preserve">, for an Order to Show </w:t>
      </w:r>
      <w:proofErr w:type="gramStart"/>
      <w:r w:rsidR="005157C5">
        <w:rPr>
          <w:rFonts w:ascii="Times New Roman" w:hAnsi="Times New Roman" w:cs="Times New Roman"/>
          <w:sz w:val="24"/>
          <w:szCs w:val="24"/>
        </w:rPr>
        <w:t>Cause</w:t>
      </w:r>
      <w:proofErr w:type="gramEnd"/>
      <w:r w:rsidR="005157C5">
        <w:rPr>
          <w:rFonts w:ascii="Times New Roman" w:hAnsi="Times New Roman" w:cs="Times New Roman"/>
          <w:sz w:val="24"/>
          <w:szCs w:val="24"/>
        </w:rPr>
        <w:t xml:space="preserve"> that directs Defendants’ Counsel to explain why </w:t>
      </w:r>
      <w:r w:rsidR="006F426C">
        <w:rPr>
          <w:rFonts w:ascii="Times New Roman" w:hAnsi="Times New Roman" w:cs="Times New Roman"/>
          <w:sz w:val="24"/>
          <w:szCs w:val="24"/>
        </w:rPr>
        <w:t xml:space="preserve">a default judgment in </w:t>
      </w:r>
      <w:r w:rsidR="006F426C" w:rsidRPr="006F426C">
        <w:rPr>
          <w:rFonts w:ascii="Times New Roman" w:hAnsi="Times New Roman" w:cs="Times New Roman"/>
          <w:sz w:val="24"/>
          <w:szCs w:val="24"/>
          <w:u w:val="single"/>
        </w:rPr>
        <w:t>both individual and official capacities</w:t>
      </w:r>
      <w:r w:rsidR="006F426C">
        <w:rPr>
          <w:rFonts w:ascii="Times New Roman" w:hAnsi="Times New Roman" w:cs="Times New Roman"/>
          <w:sz w:val="24"/>
          <w:szCs w:val="24"/>
        </w:rPr>
        <w:t xml:space="preserve"> should not be entered against ROGER LYNN CORCORAN, JOHN H. PORCHE, NOAH MCKNEELY, and DARREN SIBLEY. </w:t>
      </w:r>
    </w:p>
    <w:p w14:paraId="07DF7CA4" w14:textId="7C6F66E2" w:rsidR="00E233C0" w:rsidRDefault="00E233C0" w:rsidP="002A6315">
      <w:pPr>
        <w:pStyle w:val="ListParagraph"/>
        <w:numPr>
          <w:ilvl w:val="0"/>
          <w:numId w:val="4"/>
        </w:num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INTRODUCTION</w:t>
      </w:r>
    </w:p>
    <w:p w14:paraId="4D6B8BB2" w14:textId="03400793" w:rsidR="003658C5" w:rsidRDefault="003658C5" w:rsidP="0036532B">
      <w:pPr>
        <w:spacing w:after="0" w:line="48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Plaintiff will show that of all named Defendants, with the exception of the CITY OF CENTRAL, failed to answer this Court’s summons</w:t>
      </w:r>
      <w:r w:rsidR="00C80320">
        <w:rPr>
          <w:rFonts w:ascii="Times New Roman" w:hAnsi="Times New Roman" w:cs="Times New Roman"/>
          <w:sz w:val="24"/>
          <w:szCs w:val="24"/>
        </w:rPr>
        <w:t xml:space="preserve"> in a timely manner and therefore asks that a default judgment be entered into the record for ROGER LYNN CORCORAN, JOHN H. PORCHE, NOAH MCKNEELY, and DARREN SIBLEY. </w:t>
      </w:r>
    </w:p>
    <w:p w14:paraId="38EDC8DE" w14:textId="77777777" w:rsidR="003658C5" w:rsidRDefault="003658C5" w:rsidP="0036532B">
      <w:pPr>
        <w:spacing w:after="0" w:line="480" w:lineRule="auto"/>
        <w:ind w:firstLine="360"/>
        <w:rPr>
          <w:rFonts w:ascii="Times New Roman" w:hAnsi="Times New Roman" w:cs="Times New Roman"/>
          <w:sz w:val="24"/>
          <w:szCs w:val="24"/>
        </w:rPr>
      </w:pPr>
    </w:p>
    <w:p w14:paraId="7651C3F7" w14:textId="2C4B6B83" w:rsidR="003658C5" w:rsidRPr="00C80320" w:rsidRDefault="00C80320" w:rsidP="00C80320">
      <w:pPr>
        <w:pStyle w:val="ListParagraph"/>
        <w:numPr>
          <w:ilvl w:val="0"/>
          <w:numId w:val="4"/>
        </w:numPr>
        <w:spacing w:after="0" w:line="48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SHOW CAUSE FOR LACK OF RESPONSE IN TIME ALLOTED BY SUMMONS 21 DAYS</w:t>
      </w:r>
    </w:p>
    <w:p w14:paraId="0B7FCC6D" w14:textId="77777777" w:rsidR="00C80320" w:rsidRDefault="00DF55F3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The </w:t>
      </w:r>
      <w:r w:rsidR="00365090" w:rsidRPr="00C80320">
        <w:rPr>
          <w:rFonts w:ascii="Times New Roman" w:hAnsi="Times New Roman" w:cs="Times New Roman"/>
          <w:sz w:val="24"/>
          <w:szCs w:val="24"/>
        </w:rPr>
        <w:t xml:space="preserve">CITY OF CENTRAL </w:t>
      </w:r>
      <w:r w:rsidR="009C0999" w:rsidRPr="00C80320">
        <w:rPr>
          <w:rFonts w:ascii="Times New Roman" w:hAnsi="Times New Roman" w:cs="Times New Roman"/>
          <w:sz w:val="24"/>
          <w:szCs w:val="24"/>
        </w:rPr>
        <w:t xml:space="preserve">(Hereinafter “CITY”) </w:t>
      </w:r>
      <w:r w:rsidR="00365090" w:rsidRPr="00C80320">
        <w:rPr>
          <w:rFonts w:ascii="Times New Roman" w:hAnsi="Times New Roman" w:cs="Times New Roman"/>
          <w:sz w:val="24"/>
          <w:szCs w:val="24"/>
        </w:rPr>
        <w:t xml:space="preserve">was served process in their CEO’s office (Mayor), David Barrow, on May 18, 2022. </w:t>
      </w:r>
    </w:p>
    <w:p w14:paraId="5AC2461B" w14:textId="3BCECAE9" w:rsidR="00C80320" w:rsidRDefault="00365090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>Due to the fact that ROGER LYNN CORCORAN</w:t>
      </w:r>
      <w:r w:rsidR="009C0999" w:rsidRPr="00C80320">
        <w:rPr>
          <w:rFonts w:ascii="Times New Roman" w:hAnsi="Times New Roman" w:cs="Times New Roman"/>
          <w:sz w:val="24"/>
          <w:szCs w:val="24"/>
        </w:rPr>
        <w:t xml:space="preserve"> (Hereinafter ‘Corcoran’)</w:t>
      </w:r>
      <w:r w:rsidRPr="00C80320">
        <w:rPr>
          <w:rFonts w:ascii="Times New Roman" w:hAnsi="Times New Roman" w:cs="Times New Roman"/>
          <w:sz w:val="24"/>
          <w:szCs w:val="24"/>
        </w:rPr>
        <w:t xml:space="preserve"> and JOHN H. PORCHE </w:t>
      </w:r>
      <w:r w:rsidR="009C0999" w:rsidRPr="00C80320">
        <w:rPr>
          <w:rFonts w:ascii="Times New Roman" w:hAnsi="Times New Roman" w:cs="Times New Roman"/>
          <w:sz w:val="24"/>
          <w:szCs w:val="24"/>
        </w:rPr>
        <w:t xml:space="preserve">(Hereinafter ‘Porche’) </w:t>
      </w:r>
      <w:r w:rsidRPr="00C80320">
        <w:rPr>
          <w:rFonts w:ascii="Times New Roman" w:hAnsi="Times New Roman" w:cs="Times New Roman"/>
          <w:sz w:val="24"/>
          <w:szCs w:val="24"/>
        </w:rPr>
        <w:t xml:space="preserve">are still employed by the CITY, </w:t>
      </w:r>
      <w:r w:rsidR="009C0999" w:rsidRPr="00C80320">
        <w:rPr>
          <w:rFonts w:ascii="Times New Roman" w:hAnsi="Times New Roman" w:cs="Times New Roman"/>
          <w:sz w:val="24"/>
          <w:szCs w:val="24"/>
        </w:rPr>
        <w:t>Corcoran and Porche</w:t>
      </w:r>
      <w:r w:rsidR="0036532B" w:rsidRPr="00C80320">
        <w:rPr>
          <w:rFonts w:ascii="Times New Roman" w:hAnsi="Times New Roman" w:cs="Times New Roman"/>
          <w:sz w:val="24"/>
          <w:szCs w:val="24"/>
        </w:rPr>
        <w:t xml:space="preserve"> were effectively served in their OFFICIAL CAPACITIES on </w:t>
      </w:r>
      <w:r w:rsidR="0065436B">
        <w:rPr>
          <w:rFonts w:ascii="Times New Roman" w:hAnsi="Times New Roman" w:cs="Times New Roman"/>
          <w:sz w:val="24"/>
          <w:szCs w:val="24"/>
        </w:rPr>
        <w:t>May 18, 2022</w:t>
      </w:r>
      <w:r w:rsidR="00AE4CF4">
        <w:rPr>
          <w:rFonts w:ascii="Times New Roman" w:hAnsi="Times New Roman" w:cs="Times New Roman"/>
          <w:sz w:val="24"/>
          <w:szCs w:val="24"/>
        </w:rPr>
        <w:t xml:space="preserve"> with service to the CITY’s CEO</w:t>
      </w:r>
      <w:r w:rsidR="0036532B" w:rsidRPr="00C8032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2D1253F" w14:textId="77777777" w:rsidR="0065436B" w:rsidRDefault="0065436B" w:rsidP="0065436B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Porche </w:t>
      </w:r>
      <w:r>
        <w:rPr>
          <w:rFonts w:ascii="Times New Roman" w:hAnsi="Times New Roman" w:cs="Times New Roman"/>
          <w:sz w:val="24"/>
          <w:szCs w:val="24"/>
        </w:rPr>
        <w:t>was</w:t>
      </w:r>
      <w:r w:rsidRPr="00C80320">
        <w:rPr>
          <w:rFonts w:ascii="Times New Roman" w:hAnsi="Times New Roman" w:cs="Times New Roman"/>
          <w:sz w:val="24"/>
          <w:szCs w:val="24"/>
        </w:rPr>
        <w:t xml:space="preserve"> served in </w:t>
      </w:r>
      <w:r>
        <w:rPr>
          <w:rFonts w:ascii="Times New Roman" w:hAnsi="Times New Roman" w:cs="Times New Roman"/>
          <w:sz w:val="24"/>
          <w:szCs w:val="24"/>
        </w:rPr>
        <w:t>his</w:t>
      </w:r>
      <w:r w:rsidRPr="00C80320">
        <w:rPr>
          <w:rFonts w:ascii="Times New Roman" w:hAnsi="Times New Roman" w:cs="Times New Roman"/>
          <w:sz w:val="24"/>
          <w:szCs w:val="24"/>
        </w:rPr>
        <w:t xml:space="preserve"> individual capacity on July 14, 2022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C8EC060" w14:textId="77777777" w:rsidR="0065436B" w:rsidRDefault="0065436B" w:rsidP="0065436B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Corcoran was served in his individual capacity on </w:t>
      </w:r>
      <w:r w:rsidRPr="00C80320">
        <w:rPr>
          <w:rFonts w:ascii="Times New Roman" w:hAnsi="Times New Roman" w:cs="Times New Roman"/>
          <w:sz w:val="24"/>
          <w:szCs w:val="24"/>
        </w:rPr>
        <w:t xml:space="preserve">July 25, 2022. </w:t>
      </w:r>
    </w:p>
    <w:p w14:paraId="7C5B0D9C" w14:textId="77777777" w:rsidR="00C80320" w:rsidRDefault="0036532B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NOAH MCKNEELY </w:t>
      </w:r>
      <w:r w:rsidR="009C0999" w:rsidRPr="00C80320">
        <w:rPr>
          <w:rFonts w:ascii="Times New Roman" w:hAnsi="Times New Roman" w:cs="Times New Roman"/>
          <w:sz w:val="24"/>
          <w:szCs w:val="24"/>
        </w:rPr>
        <w:t xml:space="preserve">(Hereinafter ‘Mckneely’) </w:t>
      </w:r>
      <w:r w:rsidRPr="00C80320">
        <w:rPr>
          <w:rFonts w:ascii="Times New Roman" w:hAnsi="Times New Roman" w:cs="Times New Roman"/>
          <w:sz w:val="24"/>
          <w:szCs w:val="24"/>
        </w:rPr>
        <w:t>was served in his INDIVIDUAL and OFFICIAL CAPACITY, in person, on July 29, 2022</w:t>
      </w:r>
      <w:r w:rsidR="00C80320">
        <w:rPr>
          <w:rFonts w:ascii="Times New Roman" w:hAnsi="Times New Roman" w:cs="Times New Roman"/>
          <w:sz w:val="24"/>
          <w:szCs w:val="24"/>
        </w:rPr>
        <w:t>.</w:t>
      </w:r>
    </w:p>
    <w:p w14:paraId="6BCA02FC" w14:textId="77777777" w:rsidR="00C80320" w:rsidRDefault="0036532B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DARREN SIBLEY </w:t>
      </w:r>
      <w:r w:rsidR="009B464C" w:rsidRPr="00C80320">
        <w:rPr>
          <w:rFonts w:ascii="Times New Roman" w:hAnsi="Times New Roman" w:cs="Times New Roman"/>
          <w:sz w:val="24"/>
          <w:szCs w:val="24"/>
        </w:rPr>
        <w:t xml:space="preserve">(Hereinafter ‘Sibley’) </w:t>
      </w:r>
      <w:r w:rsidRPr="00C80320">
        <w:rPr>
          <w:rFonts w:ascii="Times New Roman" w:hAnsi="Times New Roman" w:cs="Times New Roman"/>
          <w:sz w:val="24"/>
          <w:szCs w:val="24"/>
        </w:rPr>
        <w:t>was served in his INDIVIDUAL and OFFICIAL CAPACITY</w:t>
      </w:r>
      <w:r w:rsidR="009C0999" w:rsidRPr="00C80320">
        <w:rPr>
          <w:rFonts w:ascii="Times New Roman" w:hAnsi="Times New Roman" w:cs="Times New Roman"/>
          <w:sz w:val="24"/>
          <w:szCs w:val="24"/>
        </w:rPr>
        <w:t>, in person,</w:t>
      </w:r>
      <w:r w:rsidRPr="00C80320">
        <w:rPr>
          <w:rFonts w:ascii="Times New Roman" w:hAnsi="Times New Roman" w:cs="Times New Roman"/>
          <w:sz w:val="24"/>
          <w:szCs w:val="24"/>
        </w:rPr>
        <w:t xml:space="preserve"> on August 17, 2022. </w:t>
      </w:r>
    </w:p>
    <w:p w14:paraId="43FED5FC" w14:textId="11E84525" w:rsidR="00C80320" w:rsidRDefault="009C0999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The CITY answered Plaintiff’s complaint on June 8, 2022 just inside the </w:t>
      </w:r>
      <w:r w:rsidR="0065436B" w:rsidRPr="00C80320">
        <w:rPr>
          <w:rFonts w:ascii="Times New Roman" w:hAnsi="Times New Roman" w:cs="Times New Roman"/>
          <w:sz w:val="24"/>
          <w:szCs w:val="24"/>
        </w:rPr>
        <w:t>21-day</w:t>
      </w:r>
      <w:r w:rsidRPr="00C80320">
        <w:rPr>
          <w:rFonts w:ascii="Times New Roman" w:hAnsi="Times New Roman" w:cs="Times New Roman"/>
          <w:sz w:val="24"/>
          <w:szCs w:val="24"/>
        </w:rPr>
        <w:t xml:space="preserve"> time limit mentioning no other named Defendants</w:t>
      </w:r>
      <w:r w:rsidR="009B464C" w:rsidRPr="00C80320">
        <w:rPr>
          <w:rFonts w:ascii="Times New Roman" w:hAnsi="Times New Roman" w:cs="Times New Roman"/>
          <w:sz w:val="24"/>
          <w:szCs w:val="24"/>
        </w:rPr>
        <w:t xml:space="preserve"> and denying all allegations. </w:t>
      </w:r>
    </w:p>
    <w:p w14:paraId="52FA39CD" w14:textId="77777777" w:rsidR="0053241C" w:rsidRDefault="00585EA9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>On August 1, 2022</w:t>
      </w:r>
      <w:r w:rsidR="00A324DF">
        <w:rPr>
          <w:rFonts w:ascii="Times New Roman" w:hAnsi="Times New Roman" w:cs="Times New Roman"/>
          <w:sz w:val="24"/>
          <w:szCs w:val="24"/>
        </w:rPr>
        <w:t>,</w:t>
      </w:r>
      <w:r w:rsidRPr="00C80320">
        <w:rPr>
          <w:rFonts w:ascii="Times New Roman" w:hAnsi="Times New Roman" w:cs="Times New Roman"/>
          <w:sz w:val="24"/>
          <w:szCs w:val="24"/>
        </w:rPr>
        <w:t xml:space="preserve"> the first response from any named Defendants appeared on the record </w:t>
      </w:r>
      <w:r w:rsidR="0053241C">
        <w:rPr>
          <w:rFonts w:ascii="Times New Roman" w:hAnsi="Times New Roman" w:cs="Times New Roman"/>
          <w:sz w:val="24"/>
          <w:szCs w:val="24"/>
        </w:rPr>
        <w:t xml:space="preserve">via a </w:t>
      </w:r>
      <w:r w:rsidRPr="0053241C">
        <w:rPr>
          <w:rFonts w:ascii="Times New Roman" w:hAnsi="Times New Roman" w:cs="Times New Roman"/>
          <w:i/>
          <w:iCs/>
          <w:sz w:val="24"/>
          <w:szCs w:val="24"/>
        </w:rPr>
        <w:t>Motion to Dismiss</w:t>
      </w:r>
      <w:r w:rsidRPr="00C80320">
        <w:rPr>
          <w:rFonts w:ascii="Times New Roman" w:hAnsi="Times New Roman" w:cs="Times New Roman"/>
          <w:sz w:val="24"/>
          <w:szCs w:val="24"/>
        </w:rPr>
        <w:t xml:space="preserve"> naming Porche and Corcoran in their OFFICIAL capacities</w:t>
      </w:r>
      <w:r w:rsidR="0053241C">
        <w:rPr>
          <w:rFonts w:ascii="Times New Roman" w:hAnsi="Times New Roman" w:cs="Times New Roman"/>
          <w:sz w:val="24"/>
          <w:szCs w:val="24"/>
        </w:rPr>
        <w:t>,</w:t>
      </w:r>
      <w:r w:rsidRPr="00C80320">
        <w:rPr>
          <w:rFonts w:ascii="Times New Roman" w:hAnsi="Times New Roman" w:cs="Times New Roman"/>
          <w:sz w:val="24"/>
          <w:szCs w:val="24"/>
        </w:rPr>
        <w:t xml:space="preserve"> well beyond the </w:t>
      </w:r>
      <w:r w:rsidR="00BE734F" w:rsidRPr="00C80320">
        <w:rPr>
          <w:rFonts w:ascii="Times New Roman" w:hAnsi="Times New Roman" w:cs="Times New Roman"/>
          <w:sz w:val="24"/>
          <w:szCs w:val="24"/>
        </w:rPr>
        <w:t>21-day</w:t>
      </w:r>
      <w:r w:rsidRPr="00C80320">
        <w:rPr>
          <w:rFonts w:ascii="Times New Roman" w:hAnsi="Times New Roman" w:cs="Times New Roman"/>
          <w:sz w:val="24"/>
          <w:szCs w:val="24"/>
        </w:rPr>
        <w:t xml:space="preserve"> limit </w:t>
      </w:r>
      <w:r w:rsidR="00BE734F" w:rsidRPr="00C80320">
        <w:rPr>
          <w:rFonts w:ascii="Times New Roman" w:hAnsi="Times New Roman" w:cs="Times New Roman"/>
          <w:sz w:val="24"/>
          <w:szCs w:val="24"/>
        </w:rPr>
        <w:t>for</w:t>
      </w:r>
      <w:r w:rsidRPr="00C80320">
        <w:rPr>
          <w:rFonts w:ascii="Times New Roman" w:hAnsi="Times New Roman" w:cs="Times New Roman"/>
          <w:sz w:val="24"/>
          <w:szCs w:val="24"/>
        </w:rPr>
        <w:t xml:space="preserve"> answering</w:t>
      </w:r>
      <w:r w:rsidR="00BE734F" w:rsidRPr="00C80320">
        <w:rPr>
          <w:rFonts w:ascii="Times New Roman" w:hAnsi="Times New Roman" w:cs="Times New Roman"/>
          <w:sz w:val="24"/>
          <w:szCs w:val="24"/>
        </w:rPr>
        <w:t xml:space="preserve"> their summons. </w:t>
      </w:r>
    </w:p>
    <w:p w14:paraId="39A0F873" w14:textId="4220161B" w:rsidR="0053241C" w:rsidRDefault="00BE734F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Mckneely </w:t>
      </w:r>
      <w:r w:rsidR="0053241C">
        <w:rPr>
          <w:rFonts w:ascii="Times New Roman" w:hAnsi="Times New Roman" w:cs="Times New Roman"/>
          <w:sz w:val="24"/>
          <w:szCs w:val="24"/>
        </w:rPr>
        <w:t xml:space="preserve">appears on the record, in his OFFICIAL capacity only, for the first time via a </w:t>
      </w:r>
      <w:r w:rsidR="0053241C" w:rsidRPr="0053241C">
        <w:rPr>
          <w:rFonts w:ascii="Times New Roman" w:hAnsi="Times New Roman" w:cs="Times New Roman"/>
          <w:i/>
          <w:iCs/>
          <w:sz w:val="24"/>
          <w:szCs w:val="24"/>
        </w:rPr>
        <w:t xml:space="preserve">Motion to Dismiss </w:t>
      </w:r>
      <w:r w:rsidR="0053241C">
        <w:rPr>
          <w:rFonts w:ascii="Times New Roman" w:hAnsi="Times New Roman" w:cs="Times New Roman"/>
          <w:sz w:val="24"/>
          <w:szCs w:val="24"/>
        </w:rPr>
        <w:t>on August 11, 2022, well beyond the 21-day limit for answering his summons</w:t>
      </w:r>
      <w:r w:rsidR="00320F2D">
        <w:rPr>
          <w:rFonts w:ascii="Times New Roman" w:hAnsi="Times New Roman" w:cs="Times New Roman"/>
          <w:sz w:val="24"/>
          <w:szCs w:val="24"/>
        </w:rPr>
        <w:t xml:space="preserve"> served on May 18, 2022</w:t>
      </w:r>
      <w:r w:rsidR="0053241C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3323296" w14:textId="00F4746F" w:rsidR="0053241C" w:rsidRPr="0053241C" w:rsidRDefault="0053241C" w:rsidP="0053241C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Sibley</w:t>
      </w:r>
      <w:r w:rsidRPr="00C80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appears on the record, in his OFFICIAL capacity only, for the first time via a Motion to Dismiss on September 7, 2022, well beyond the 21-day limit for answering </w:t>
      </w:r>
      <w:r w:rsidR="00497656">
        <w:rPr>
          <w:rFonts w:ascii="Times New Roman" w:hAnsi="Times New Roman" w:cs="Times New Roman"/>
          <w:sz w:val="24"/>
          <w:szCs w:val="24"/>
        </w:rPr>
        <w:t>his</w:t>
      </w:r>
      <w:r>
        <w:rPr>
          <w:rFonts w:ascii="Times New Roman" w:hAnsi="Times New Roman" w:cs="Times New Roman"/>
          <w:sz w:val="24"/>
          <w:szCs w:val="24"/>
        </w:rPr>
        <w:t xml:space="preserve"> summons</w:t>
      </w:r>
      <w:r w:rsidR="00320F2D">
        <w:rPr>
          <w:rFonts w:ascii="Times New Roman" w:hAnsi="Times New Roman" w:cs="Times New Roman"/>
          <w:sz w:val="24"/>
          <w:szCs w:val="24"/>
        </w:rPr>
        <w:t xml:space="preserve"> served on May 18, 2022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6C01CB25" w14:textId="206FD736" w:rsidR="00320F2D" w:rsidRDefault="00BE734F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At no time, as of the writing of this motion, </w:t>
      </w:r>
      <w:r w:rsidR="00320F2D">
        <w:rPr>
          <w:rFonts w:ascii="Times New Roman" w:hAnsi="Times New Roman" w:cs="Times New Roman"/>
          <w:sz w:val="24"/>
          <w:szCs w:val="24"/>
        </w:rPr>
        <w:t>has</w:t>
      </w:r>
      <w:r w:rsidRPr="00C80320">
        <w:rPr>
          <w:rFonts w:ascii="Times New Roman" w:hAnsi="Times New Roman" w:cs="Times New Roman"/>
          <w:sz w:val="24"/>
          <w:szCs w:val="24"/>
        </w:rPr>
        <w:t xml:space="preserve"> </w:t>
      </w:r>
      <w:r w:rsidR="00320F2D">
        <w:rPr>
          <w:rFonts w:ascii="Times New Roman" w:hAnsi="Times New Roman" w:cs="Times New Roman"/>
          <w:sz w:val="24"/>
          <w:szCs w:val="24"/>
        </w:rPr>
        <w:t>Corcoran</w:t>
      </w:r>
      <w:r w:rsidRPr="00C80320">
        <w:rPr>
          <w:rFonts w:ascii="Times New Roman" w:hAnsi="Times New Roman" w:cs="Times New Roman"/>
          <w:sz w:val="24"/>
          <w:szCs w:val="24"/>
        </w:rPr>
        <w:t xml:space="preserve"> answer</w:t>
      </w:r>
      <w:r w:rsidR="00320F2D">
        <w:rPr>
          <w:rFonts w:ascii="Times New Roman" w:hAnsi="Times New Roman" w:cs="Times New Roman"/>
          <w:sz w:val="24"/>
          <w:szCs w:val="24"/>
        </w:rPr>
        <w:t>ed</w:t>
      </w:r>
      <w:r w:rsidRPr="00C80320">
        <w:rPr>
          <w:rFonts w:ascii="Times New Roman" w:hAnsi="Times New Roman" w:cs="Times New Roman"/>
          <w:sz w:val="24"/>
          <w:szCs w:val="24"/>
        </w:rPr>
        <w:t xml:space="preserve"> on the record </w:t>
      </w:r>
      <w:r w:rsidR="00320F2D">
        <w:rPr>
          <w:rFonts w:ascii="Times New Roman" w:hAnsi="Times New Roman" w:cs="Times New Roman"/>
          <w:sz w:val="24"/>
          <w:szCs w:val="24"/>
        </w:rPr>
        <w:t>in his</w:t>
      </w:r>
      <w:r w:rsidRPr="00C80320">
        <w:rPr>
          <w:rFonts w:ascii="Times New Roman" w:hAnsi="Times New Roman" w:cs="Times New Roman"/>
          <w:sz w:val="24"/>
          <w:szCs w:val="24"/>
        </w:rPr>
        <w:t xml:space="preserve"> INDIVIDUAL capacity. </w:t>
      </w:r>
    </w:p>
    <w:p w14:paraId="6B895B9C" w14:textId="5D7ED671" w:rsidR="00320F2D" w:rsidRDefault="00320F2D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At no time, as of the writing of this motion, </w:t>
      </w:r>
      <w:r>
        <w:rPr>
          <w:rFonts w:ascii="Times New Roman" w:hAnsi="Times New Roman" w:cs="Times New Roman"/>
          <w:sz w:val="24"/>
          <w:szCs w:val="24"/>
        </w:rPr>
        <w:t>has</w:t>
      </w:r>
      <w:r w:rsidRPr="00C80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Porche</w:t>
      </w:r>
      <w:r w:rsidRPr="00C80320">
        <w:rPr>
          <w:rFonts w:ascii="Times New Roman" w:hAnsi="Times New Roman" w:cs="Times New Roman"/>
          <w:sz w:val="24"/>
          <w:szCs w:val="24"/>
        </w:rPr>
        <w:t xml:space="preserve"> answer</w:t>
      </w:r>
      <w:r>
        <w:rPr>
          <w:rFonts w:ascii="Times New Roman" w:hAnsi="Times New Roman" w:cs="Times New Roman"/>
          <w:sz w:val="24"/>
          <w:szCs w:val="24"/>
        </w:rPr>
        <w:t>ed</w:t>
      </w:r>
      <w:r w:rsidRPr="00C80320">
        <w:rPr>
          <w:rFonts w:ascii="Times New Roman" w:hAnsi="Times New Roman" w:cs="Times New Roman"/>
          <w:sz w:val="24"/>
          <w:szCs w:val="24"/>
        </w:rPr>
        <w:t xml:space="preserve"> on the record </w:t>
      </w:r>
      <w:r>
        <w:rPr>
          <w:rFonts w:ascii="Times New Roman" w:hAnsi="Times New Roman" w:cs="Times New Roman"/>
          <w:sz w:val="24"/>
          <w:szCs w:val="24"/>
        </w:rPr>
        <w:t>in his</w:t>
      </w:r>
      <w:r w:rsidRPr="00C80320">
        <w:rPr>
          <w:rFonts w:ascii="Times New Roman" w:hAnsi="Times New Roman" w:cs="Times New Roman"/>
          <w:sz w:val="24"/>
          <w:szCs w:val="24"/>
        </w:rPr>
        <w:t xml:space="preserve"> INDIVIDUAL capacity. </w:t>
      </w:r>
    </w:p>
    <w:p w14:paraId="0EC08A23" w14:textId="1409C76C" w:rsidR="00320F2D" w:rsidRDefault="00320F2D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At no time, as of the writing of this motion, </w:t>
      </w:r>
      <w:r>
        <w:rPr>
          <w:rFonts w:ascii="Times New Roman" w:hAnsi="Times New Roman" w:cs="Times New Roman"/>
          <w:sz w:val="24"/>
          <w:szCs w:val="24"/>
        </w:rPr>
        <w:t>has</w:t>
      </w:r>
      <w:r w:rsidRPr="00C80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McKneely </w:t>
      </w:r>
      <w:r w:rsidRPr="00C80320">
        <w:rPr>
          <w:rFonts w:ascii="Times New Roman" w:hAnsi="Times New Roman" w:cs="Times New Roman"/>
          <w:sz w:val="24"/>
          <w:szCs w:val="24"/>
        </w:rPr>
        <w:t>answer</w:t>
      </w:r>
      <w:r>
        <w:rPr>
          <w:rFonts w:ascii="Times New Roman" w:hAnsi="Times New Roman" w:cs="Times New Roman"/>
          <w:sz w:val="24"/>
          <w:szCs w:val="24"/>
        </w:rPr>
        <w:t>ed</w:t>
      </w:r>
      <w:r w:rsidRPr="00C80320">
        <w:rPr>
          <w:rFonts w:ascii="Times New Roman" w:hAnsi="Times New Roman" w:cs="Times New Roman"/>
          <w:sz w:val="24"/>
          <w:szCs w:val="24"/>
        </w:rPr>
        <w:t xml:space="preserve"> on the record </w:t>
      </w:r>
      <w:r>
        <w:rPr>
          <w:rFonts w:ascii="Times New Roman" w:hAnsi="Times New Roman" w:cs="Times New Roman"/>
          <w:sz w:val="24"/>
          <w:szCs w:val="24"/>
        </w:rPr>
        <w:t>in his</w:t>
      </w:r>
      <w:r w:rsidRPr="00C80320">
        <w:rPr>
          <w:rFonts w:ascii="Times New Roman" w:hAnsi="Times New Roman" w:cs="Times New Roman"/>
          <w:sz w:val="24"/>
          <w:szCs w:val="24"/>
        </w:rPr>
        <w:t xml:space="preserve"> INDIVIDUAL capacity. </w:t>
      </w:r>
    </w:p>
    <w:p w14:paraId="2CDC1FF9" w14:textId="740F4D93" w:rsidR="00320F2D" w:rsidRDefault="00320F2D" w:rsidP="00C80320">
      <w:pPr>
        <w:pStyle w:val="ListParagraph"/>
        <w:numPr>
          <w:ilvl w:val="0"/>
          <w:numId w:val="3"/>
        </w:num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C80320">
        <w:rPr>
          <w:rFonts w:ascii="Times New Roman" w:hAnsi="Times New Roman" w:cs="Times New Roman"/>
          <w:sz w:val="24"/>
          <w:szCs w:val="24"/>
        </w:rPr>
        <w:t xml:space="preserve">At no time, as of the writing of this motion, </w:t>
      </w:r>
      <w:r>
        <w:rPr>
          <w:rFonts w:ascii="Times New Roman" w:hAnsi="Times New Roman" w:cs="Times New Roman"/>
          <w:sz w:val="24"/>
          <w:szCs w:val="24"/>
        </w:rPr>
        <w:t>has</w:t>
      </w:r>
      <w:r w:rsidRPr="00C8032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Sibley</w:t>
      </w:r>
      <w:r w:rsidRPr="00C80320">
        <w:rPr>
          <w:rFonts w:ascii="Times New Roman" w:hAnsi="Times New Roman" w:cs="Times New Roman"/>
          <w:sz w:val="24"/>
          <w:szCs w:val="24"/>
        </w:rPr>
        <w:t xml:space="preserve"> answer</w:t>
      </w:r>
      <w:r>
        <w:rPr>
          <w:rFonts w:ascii="Times New Roman" w:hAnsi="Times New Roman" w:cs="Times New Roman"/>
          <w:sz w:val="24"/>
          <w:szCs w:val="24"/>
        </w:rPr>
        <w:t>ed</w:t>
      </w:r>
      <w:r w:rsidRPr="00C80320">
        <w:rPr>
          <w:rFonts w:ascii="Times New Roman" w:hAnsi="Times New Roman" w:cs="Times New Roman"/>
          <w:sz w:val="24"/>
          <w:szCs w:val="24"/>
        </w:rPr>
        <w:t xml:space="preserve"> on the record </w:t>
      </w:r>
      <w:r>
        <w:rPr>
          <w:rFonts w:ascii="Times New Roman" w:hAnsi="Times New Roman" w:cs="Times New Roman"/>
          <w:sz w:val="24"/>
          <w:szCs w:val="24"/>
        </w:rPr>
        <w:t>in his</w:t>
      </w:r>
      <w:r w:rsidRPr="00C80320">
        <w:rPr>
          <w:rFonts w:ascii="Times New Roman" w:hAnsi="Times New Roman" w:cs="Times New Roman"/>
          <w:sz w:val="24"/>
          <w:szCs w:val="24"/>
        </w:rPr>
        <w:t xml:space="preserve"> INDIVIDUAL capacity. </w:t>
      </w:r>
    </w:p>
    <w:p w14:paraId="503A87D0" w14:textId="77777777" w:rsidR="00D57FC4" w:rsidRPr="00E233C0" w:rsidRDefault="00D57FC4" w:rsidP="00E233C0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</w:p>
    <w:p w14:paraId="219E03E2" w14:textId="4607C700" w:rsidR="000567DA" w:rsidRDefault="000567DA" w:rsidP="008002E1">
      <w:pPr>
        <w:pStyle w:val="ListParagraph"/>
        <w:spacing w:line="48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75EC0F24" w14:textId="3E42EAE8" w:rsidR="008002E1" w:rsidRDefault="000567DA" w:rsidP="00272073">
      <w:pPr>
        <w:pStyle w:val="ListParagraph"/>
        <w:numPr>
          <w:ilvl w:val="0"/>
          <w:numId w:val="4"/>
        </w:numPr>
        <w:spacing w:line="48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0567DA">
        <w:rPr>
          <w:rFonts w:ascii="Times New Roman" w:hAnsi="Times New Roman" w:cs="Times New Roman"/>
          <w:b/>
          <w:bCs/>
          <w:sz w:val="24"/>
          <w:szCs w:val="24"/>
          <w:u w:val="single"/>
        </w:rPr>
        <w:t>CONCLUSIO</w:t>
      </w:r>
      <w:r w:rsidR="00272073">
        <w:rPr>
          <w:rFonts w:ascii="Times New Roman" w:hAnsi="Times New Roman" w:cs="Times New Roman"/>
          <w:b/>
          <w:bCs/>
          <w:sz w:val="24"/>
          <w:szCs w:val="24"/>
          <w:u w:val="single"/>
        </w:rPr>
        <w:t>N</w:t>
      </w:r>
    </w:p>
    <w:p w14:paraId="283AAE82" w14:textId="678E51D5" w:rsidR="00272073" w:rsidRPr="00272073" w:rsidRDefault="00272073" w:rsidP="00272073">
      <w:pPr>
        <w:spacing w:line="48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 the reasons stated above the Plaintiff should be granted a default judgment against Corcoran, Porche, McKneely, and Sibley in both their OFFICIAL and INDIVIDUAL capacities. </w:t>
      </w:r>
    </w:p>
    <w:p w14:paraId="4ADBAD6F" w14:textId="77777777" w:rsidR="009670BC" w:rsidRPr="008002E1" w:rsidRDefault="009670BC" w:rsidP="000567DA">
      <w:pPr>
        <w:spacing w:after="0" w:line="48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14:paraId="78097E6B" w14:textId="4BD6E31C" w:rsidR="00F04D8B" w:rsidRPr="00757186" w:rsidRDefault="00450330" w:rsidP="00450330">
      <w:pPr>
        <w:spacing w:line="480" w:lineRule="auto"/>
        <w:ind w:firstLine="36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2529FA">
        <w:rPr>
          <w:rFonts w:ascii="Times New Roman" w:hAnsi="Times New Roman" w:cs="Times New Roman"/>
          <w:b/>
          <w:bCs/>
          <w:sz w:val="24"/>
          <w:szCs w:val="24"/>
        </w:rPr>
        <w:t>WHEREFORE,</w:t>
      </w:r>
      <w:r>
        <w:rPr>
          <w:rFonts w:ascii="Times New Roman" w:hAnsi="Times New Roman" w:cs="Times New Roman"/>
          <w:sz w:val="24"/>
          <w:szCs w:val="24"/>
        </w:rPr>
        <w:t xml:space="preserve"> Plaintiff moves this Honorable Court to</w:t>
      </w:r>
      <w:r w:rsidR="0027207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Order to Show Cause, directing Defendants’ Counsel to Show Cause for why </w:t>
      </w:r>
      <w:r w:rsidR="00272073">
        <w:rPr>
          <w:rFonts w:ascii="Times New Roman" w:hAnsi="Times New Roman" w:cs="Times New Roman"/>
          <w:sz w:val="24"/>
          <w:szCs w:val="24"/>
        </w:rPr>
        <w:t>a default judgment should not be granted</w:t>
      </w:r>
    </w:p>
    <w:p w14:paraId="5B70B729" w14:textId="0E2F78EA" w:rsidR="00751F67" w:rsidRPr="001540C6" w:rsidRDefault="00751F67" w:rsidP="00650376">
      <w:pPr>
        <w:pStyle w:val="ListParagraph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35E20A0B" w14:textId="4817D37B" w:rsidR="00751F67" w:rsidRPr="001540C6" w:rsidRDefault="00751F67" w:rsidP="00751F67">
      <w:pPr>
        <w:pStyle w:val="ListParagraph"/>
        <w:spacing w:line="48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540C6">
        <w:rPr>
          <w:rFonts w:ascii="Times New Roman" w:hAnsi="Times New Roman" w:cs="Times New Roman"/>
          <w:sz w:val="24"/>
          <w:szCs w:val="24"/>
        </w:rPr>
        <w:t>_________________________</w:t>
      </w:r>
    </w:p>
    <w:p w14:paraId="1117A566" w14:textId="235C130A" w:rsidR="0054264D" w:rsidRPr="008110E0" w:rsidRDefault="009A6477" w:rsidP="008110E0">
      <w:pPr>
        <w:pStyle w:val="ListParagraph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Howard Brown,</w:t>
      </w:r>
      <w:r w:rsidR="00751F67" w:rsidRPr="00071007">
        <w:rPr>
          <w:rFonts w:ascii="Times New Roman" w:hAnsi="Times New Roman" w:cs="Times New Roman"/>
          <w:sz w:val="24"/>
          <w:szCs w:val="24"/>
        </w:rPr>
        <w:t xml:space="preserve"> </w:t>
      </w:r>
      <w:r w:rsidR="00751F67" w:rsidRPr="00071007">
        <w:rPr>
          <w:rFonts w:ascii="Times New Roman" w:hAnsi="Times New Roman" w:cs="Times New Roman"/>
          <w:i/>
          <w:iCs/>
          <w:sz w:val="24"/>
          <w:szCs w:val="24"/>
        </w:rPr>
        <w:t>pro se</w:t>
      </w:r>
    </w:p>
    <w:p w14:paraId="553FC4BE" w14:textId="373F43C5" w:rsidR="001C5F3F" w:rsidRDefault="001C5F3F" w:rsidP="001C5F3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VERIFICATION OF MOTION TO SHOW CAUSE</w:t>
      </w:r>
    </w:p>
    <w:p w14:paraId="0A6B9CBF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OF LOUISIANA</w:t>
      </w:r>
    </w:p>
    <w:p w14:paraId="5D68F831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EAST BATON ROUGE PARISH</w:t>
      </w:r>
    </w:p>
    <w:p w14:paraId="1F066178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BEFORE ME personally appeared Howard G. Brown who, being by me first duly sworn and identified in accordance with Louisiana law, deposes and says:</w:t>
      </w:r>
    </w:p>
    <w:p w14:paraId="52D60120" w14:textId="77777777" w:rsidR="001C5F3F" w:rsidRDefault="001C5F3F" w:rsidP="001C5F3F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My name is Howard G. Brown, plaintiff herein.</w:t>
      </w:r>
    </w:p>
    <w:p w14:paraId="76F5FBDE" w14:textId="77777777" w:rsidR="001C5F3F" w:rsidRDefault="001C5F3F" w:rsidP="001C5F3F">
      <w:pPr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I have read and understood the attached foregoing motion and memorandum in support thereof and filed herein, and each fact alleged therein is true and correct of my own personal knowledge.</w:t>
      </w:r>
    </w:p>
    <w:p w14:paraId="55CC6C48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FURTHER THE AFFIANT SAYETH NAUGHT.</w:t>
      </w:r>
    </w:p>
    <w:p w14:paraId="1E62F115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</w:p>
    <w:p w14:paraId="54C76DD2" w14:textId="77777777" w:rsidR="001C5F3F" w:rsidRDefault="001C5F3F" w:rsidP="001C5F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01CCFE2A" w14:textId="77777777" w:rsidR="001C5F3F" w:rsidRDefault="001C5F3F" w:rsidP="001C5F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Howard Gary Brown, Affiant</w:t>
      </w:r>
    </w:p>
    <w:p w14:paraId="303F41D0" w14:textId="77777777" w:rsidR="001C5F3F" w:rsidRDefault="001C5F3F" w:rsidP="001C5F3F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14:paraId="05CC9705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SWORN TO and subscribed before me this 22</w:t>
      </w:r>
      <w:proofErr w:type="gramStart"/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 day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of August, 2022.</w:t>
      </w:r>
    </w:p>
    <w:p w14:paraId="14CA45C1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</w:p>
    <w:p w14:paraId="2EE2B3AA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</w:p>
    <w:p w14:paraId="4A133D3A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5F20A3F3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Notary Public</w:t>
      </w:r>
    </w:p>
    <w:p w14:paraId="023E7EDE" w14:textId="77777777" w:rsidR="001C5F3F" w:rsidRDefault="001C5F3F" w:rsidP="001C5F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My commission expires:</w:t>
      </w:r>
    </w:p>
    <w:p w14:paraId="4A00954E" w14:textId="533102CF" w:rsidR="001C5F3F" w:rsidRDefault="001C5F3F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A45A75A" w14:textId="7D31ED9A" w:rsidR="0054264D" w:rsidRDefault="0054264D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36CB775" w14:textId="77777777" w:rsidR="001C5F3F" w:rsidRDefault="001C5F3F" w:rsidP="001C5F3F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C6BDCC" w14:textId="77777777" w:rsidR="001C5F3F" w:rsidRDefault="001C5F3F" w:rsidP="001C5F3F">
      <w:pPr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Hlk92042866"/>
      <w:r>
        <w:rPr>
          <w:rFonts w:ascii="Times New Roman" w:hAnsi="Times New Roman" w:cs="Times New Roman"/>
          <w:b/>
          <w:bCs/>
          <w:sz w:val="24"/>
          <w:szCs w:val="24"/>
        </w:rPr>
        <w:t>CERTIFICATE OF SERVICE</w:t>
      </w:r>
    </w:p>
    <w:p w14:paraId="7F6C2115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UNDER PENALTY OF PERJURY, I CERTIFY that a copy of the foregoing was provided by regular U.S. mail to J. Scott Thomas 700 North 10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>
        <w:rPr>
          <w:rFonts w:ascii="Times New Roman" w:hAnsi="Times New Roman" w:cs="Times New Roman"/>
          <w:sz w:val="24"/>
          <w:szCs w:val="24"/>
        </w:rPr>
        <w:t xml:space="preserve"> Street, Suite 440 in Baton Rouge, Louisiana 70802 this 22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day of August, 2022.</w:t>
      </w:r>
    </w:p>
    <w:p w14:paraId="723E2AFF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560468F4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023B3D46" w14:textId="77777777" w:rsidR="001C5F3F" w:rsidRDefault="001C5F3F" w:rsidP="001C5F3F">
      <w:pPr>
        <w:spacing w:after="1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14:paraId="35AA57BC" w14:textId="77777777" w:rsidR="001C5F3F" w:rsidRDefault="001C5F3F" w:rsidP="001C5F3F">
      <w:pPr>
        <w:spacing w:after="120" w:line="240" w:lineRule="auto"/>
        <w:jc w:val="right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H. Gary Brown</w:t>
      </w:r>
    </w:p>
    <w:p w14:paraId="62F48EB4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5B138434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</w:p>
    <w:p w14:paraId="16C39F8D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STATE OF LOUISIANA</w:t>
      </w:r>
    </w:p>
    <w:p w14:paraId="69CCA3D6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EAST BATON ROUGE PARISH</w:t>
      </w:r>
    </w:p>
    <w:p w14:paraId="6AB62ABF" w14:textId="6DE21515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BEFORE ME personally appeared Howard Gary Brown who, being by me first duly sworn and identified in accordance with Louisiana law, did execute the foregoing in my presence this 22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day of August, 2022.</w:t>
      </w:r>
    </w:p>
    <w:p w14:paraId="6992D1B4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Notary public</w:t>
      </w:r>
    </w:p>
    <w:p w14:paraId="4083CAF2" w14:textId="77777777" w:rsidR="001C5F3F" w:rsidRDefault="001C5F3F" w:rsidP="001C5F3F">
      <w:pPr>
        <w:spacing w:after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My commission expires:</w:t>
      </w:r>
      <w:bookmarkEnd w:id="1"/>
    </w:p>
    <w:p w14:paraId="1E97A3F1" w14:textId="77777777" w:rsidR="001C5F3F" w:rsidRPr="001C5F3F" w:rsidRDefault="001C5F3F" w:rsidP="001C5F3F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sectPr w:rsidR="001C5F3F" w:rsidRPr="001C5F3F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6D1AB5" w14:textId="77777777" w:rsidR="005E7B10" w:rsidRDefault="005E7B10" w:rsidP="005B74E1">
      <w:pPr>
        <w:spacing w:after="0" w:line="240" w:lineRule="auto"/>
      </w:pPr>
      <w:r>
        <w:separator/>
      </w:r>
    </w:p>
  </w:endnote>
  <w:endnote w:type="continuationSeparator" w:id="0">
    <w:p w14:paraId="03496E95" w14:textId="77777777" w:rsidR="005E7B10" w:rsidRDefault="005E7B10" w:rsidP="005B7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dobe Caslon Pro">
    <w:altName w:val="Palatino Linotype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70379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643A8C2" w14:textId="2AEFB2B7" w:rsidR="005B74E1" w:rsidRDefault="005B74E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7E0E2A94" w14:textId="77777777" w:rsidR="005B74E1" w:rsidRDefault="005B74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53D8A3" w14:textId="77777777" w:rsidR="005E7B10" w:rsidRDefault="005E7B10" w:rsidP="005B74E1">
      <w:pPr>
        <w:spacing w:after="0" w:line="240" w:lineRule="auto"/>
      </w:pPr>
      <w:r>
        <w:separator/>
      </w:r>
    </w:p>
  </w:footnote>
  <w:footnote w:type="continuationSeparator" w:id="0">
    <w:p w14:paraId="42C3D584" w14:textId="77777777" w:rsidR="005E7B10" w:rsidRDefault="005E7B10" w:rsidP="005B7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05300"/>
    <w:multiLevelType w:val="hybridMultilevel"/>
    <w:tmpl w:val="17961F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B34379"/>
    <w:multiLevelType w:val="hybridMultilevel"/>
    <w:tmpl w:val="8A7AD2E2"/>
    <w:lvl w:ilvl="0" w:tplc="09B60ED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4BA3670"/>
    <w:multiLevelType w:val="hybridMultilevel"/>
    <w:tmpl w:val="337A3902"/>
    <w:lvl w:ilvl="0" w:tplc="A08828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836B1"/>
    <w:multiLevelType w:val="hybridMultilevel"/>
    <w:tmpl w:val="721068D0"/>
    <w:lvl w:ilvl="0" w:tplc="445A92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45475"/>
    <w:multiLevelType w:val="hybridMultilevel"/>
    <w:tmpl w:val="F028DA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7CC6FC6"/>
    <w:multiLevelType w:val="hybridMultilevel"/>
    <w:tmpl w:val="0570DF84"/>
    <w:lvl w:ilvl="0" w:tplc="674A23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141758">
    <w:abstractNumId w:val="1"/>
  </w:num>
  <w:num w:numId="2" w16cid:durableId="1723092201">
    <w:abstractNumId w:val="0"/>
  </w:num>
  <w:num w:numId="3" w16cid:durableId="1035887121">
    <w:abstractNumId w:val="4"/>
  </w:num>
  <w:num w:numId="4" w16cid:durableId="2143644136">
    <w:abstractNumId w:val="2"/>
  </w:num>
  <w:num w:numId="5" w16cid:durableId="510264481">
    <w:abstractNumId w:val="5"/>
  </w:num>
  <w:num w:numId="6" w16cid:durableId="152459083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010"/>
    <w:rsid w:val="00000AD6"/>
    <w:rsid w:val="00017F7E"/>
    <w:rsid w:val="000419C4"/>
    <w:rsid w:val="00044C8F"/>
    <w:rsid w:val="000567DA"/>
    <w:rsid w:val="00071007"/>
    <w:rsid w:val="00071350"/>
    <w:rsid w:val="00077240"/>
    <w:rsid w:val="000C323F"/>
    <w:rsid w:val="000C7D03"/>
    <w:rsid w:val="000D1190"/>
    <w:rsid w:val="000E472C"/>
    <w:rsid w:val="0011103F"/>
    <w:rsid w:val="00111A3B"/>
    <w:rsid w:val="001540C6"/>
    <w:rsid w:val="00157F53"/>
    <w:rsid w:val="00162D18"/>
    <w:rsid w:val="0018079C"/>
    <w:rsid w:val="00181052"/>
    <w:rsid w:val="001A0E34"/>
    <w:rsid w:val="001A77D5"/>
    <w:rsid w:val="001C28C6"/>
    <w:rsid w:val="001C5F3F"/>
    <w:rsid w:val="00207BE1"/>
    <w:rsid w:val="00212556"/>
    <w:rsid w:val="002336C6"/>
    <w:rsid w:val="00241CF0"/>
    <w:rsid w:val="002529FA"/>
    <w:rsid w:val="00272073"/>
    <w:rsid w:val="00281C69"/>
    <w:rsid w:val="002A6273"/>
    <w:rsid w:val="002A6315"/>
    <w:rsid w:val="002C0CDF"/>
    <w:rsid w:val="002F795A"/>
    <w:rsid w:val="00314C8B"/>
    <w:rsid w:val="00320F2D"/>
    <w:rsid w:val="00324D75"/>
    <w:rsid w:val="00364693"/>
    <w:rsid w:val="00365090"/>
    <w:rsid w:val="0036532B"/>
    <w:rsid w:val="003658C5"/>
    <w:rsid w:val="00365907"/>
    <w:rsid w:val="00382D96"/>
    <w:rsid w:val="003A15A2"/>
    <w:rsid w:val="003B507D"/>
    <w:rsid w:val="00436D9F"/>
    <w:rsid w:val="00450330"/>
    <w:rsid w:val="00465ECD"/>
    <w:rsid w:val="00475491"/>
    <w:rsid w:val="00494A8A"/>
    <w:rsid w:val="00497656"/>
    <w:rsid w:val="004A5DD0"/>
    <w:rsid w:val="005157C5"/>
    <w:rsid w:val="0053241C"/>
    <w:rsid w:val="0054264D"/>
    <w:rsid w:val="00542A2D"/>
    <w:rsid w:val="00585422"/>
    <w:rsid w:val="00585423"/>
    <w:rsid w:val="00585EA9"/>
    <w:rsid w:val="00593445"/>
    <w:rsid w:val="005B100C"/>
    <w:rsid w:val="005B74E1"/>
    <w:rsid w:val="005C6CB2"/>
    <w:rsid w:val="005E7B10"/>
    <w:rsid w:val="00650376"/>
    <w:rsid w:val="0065436B"/>
    <w:rsid w:val="0066614E"/>
    <w:rsid w:val="006A513D"/>
    <w:rsid w:val="006D4F9E"/>
    <w:rsid w:val="006D60CE"/>
    <w:rsid w:val="006F426C"/>
    <w:rsid w:val="00702992"/>
    <w:rsid w:val="00705A5D"/>
    <w:rsid w:val="00730F86"/>
    <w:rsid w:val="00751F67"/>
    <w:rsid w:val="00757186"/>
    <w:rsid w:val="007B0237"/>
    <w:rsid w:val="007C009D"/>
    <w:rsid w:val="007C06EE"/>
    <w:rsid w:val="007C2902"/>
    <w:rsid w:val="007E06F2"/>
    <w:rsid w:val="008002E1"/>
    <w:rsid w:val="00807D90"/>
    <w:rsid w:val="008110E0"/>
    <w:rsid w:val="008157D6"/>
    <w:rsid w:val="008640E7"/>
    <w:rsid w:val="00875FC1"/>
    <w:rsid w:val="008804BF"/>
    <w:rsid w:val="00890AF1"/>
    <w:rsid w:val="008A2F4E"/>
    <w:rsid w:val="008A7ED4"/>
    <w:rsid w:val="008E08DC"/>
    <w:rsid w:val="008F33CA"/>
    <w:rsid w:val="009079DD"/>
    <w:rsid w:val="00937296"/>
    <w:rsid w:val="009670BC"/>
    <w:rsid w:val="009A6477"/>
    <w:rsid w:val="009B464C"/>
    <w:rsid w:val="009C0999"/>
    <w:rsid w:val="009E7B45"/>
    <w:rsid w:val="00A01FB1"/>
    <w:rsid w:val="00A17BCA"/>
    <w:rsid w:val="00A21C98"/>
    <w:rsid w:val="00A324DF"/>
    <w:rsid w:val="00A36CA5"/>
    <w:rsid w:val="00AA0B35"/>
    <w:rsid w:val="00AA3302"/>
    <w:rsid w:val="00AC6416"/>
    <w:rsid w:val="00AE4CF4"/>
    <w:rsid w:val="00B06D10"/>
    <w:rsid w:val="00B1117D"/>
    <w:rsid w:val="00B3646C"/>
    <w:rsid w:val="00B47892"/>
    <w:rsid w:val="00B75904"/>
    <w:rsid w:val="00BD2EAA"/>
    <w:rsid w:val="00BD3567"/>
    <w:rsid w:val="00BE734F"/>
    <w:rsid w:val="00BF5F0C"/>
    <w:rsid w:val="00C1138C"/>
    <w:rsid w:val="00C20010"/>
    <w:rsid w:val="00C3711C"/>
    <w:rsid w:val="00C57864"/>
    <w:rsid w:val="00C80320"/>
    <w:rsid w:val="00C97660"/>
    <w:rsid w:val="00CA08F2"/>
    <w:rsid w:val="00CB4A10"/>
    <w:rsid w:val="00CD0C50"/>
    <w:rsid w:val="00CE14BE"/>
    <w:rsid w:val="00D03598"/>
    <w:rsid w:val="00D03C12"/>
    <w:rsid w:val="00D14B1B"/>
    <w:rsid w:val="00D16DF4"/>
    <w:rsid w:val="00D35DB3"/>
    <w:rsid w:val="00D45ECA"/>
    <w:rsid w:val="00D57FC4"/>
    <w:rsid w:val="00D61D1C"/>
    <w:rsid w:val="00D81FCA"/>
    <w:rsid w:val="00D94035"/>
    <w:rsid w:val="00D96B17"/>
    <w:rsid w:val="00DF55F3"/>
    <w:rsid w:val="00E233C0"/>
    <w:rsid w:val="00EB6AD0"/>
    <w:rsid w:val="00EF0E07"/>
    <w:rsid w:val="00EF2C39"/>
    <w:rsid w:val="00F04D8B"/>
    <w:rsid w:val="00F06A29"/>
    <w:rsid w:val="00F06EA7"/>
    <w:rsid w:val="00F13E9E"/>
    <w:rsid w:val="00F840A5"/>
    <w:rsid w:val="00F9505E"/>
    <w:rsid w:val="00FE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4F0B11"/>
  <w15:chartTrackingRefBased/>
  <w15:docId w15:val="{100252A6-4D24-410F-92D0-5CE00BDA3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dobe Caslon Pro" w:eastAsiaTheme="minorHAnsi" w:hAnsi="Adobe Caslon Pro" w:cstheme="minorBidi"/>
        <w:sz w:val="22"/>
        <w:szCs w:val="22"/>
        <w:lang w:val="en-US" w:eastAsia="en-US" w:bidi="ar-SA"/>
        <w14:stylisticSets>
          <w14:styleSet w14:id="2"/>
        </w14:stylisticSets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0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4C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B7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74E1"/>
  </w:style>
  <w:style w:type="paragraph" w:styleId="Footer">
    <w:name w:val="footer"/>
    <w:basedOn w:val="Normal"/>
    <w:link w:val="FooterChar"/>
    <w:uiPriority w:val="99"/>
    <w:unhideWhenUsed/>
    <w:rsid w:val="005B74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74E1"/>
  </w:style>
  <w:style w:type="paragraph" w:styleId="Revision">
    <w:name w:val="Revision"/>
    <w:hidden/>
    <w:uiPriority w:val="99"/>
    <w:semiHidden/>
    <w:rsid w:val="008804BF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804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04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04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4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4BF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002E1"/>
    <w:pPr>
      <w:spacing w:after="0" w:line="240" w:lineRule="auto"/>
    </w:pPr>
    <w:rPr>
      <w:rFonts w:asciiTheme="minorHAnsi" w:hAnsiTheme="minorHAnsi"/>
      <w:sz w:val="20"/>
      <w:szCs w:val="20"/>
      <w14:stylisticSets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002E1"/>
    <w:rPr>
      <w:rFonts w:asciiTheme="minorHAnsi" w:hAnsiTheme="minorHAnsi"/>
      <w:sz w:val="20"/>
      <w:szCs w:val="20"/>
      <w14:stylisticSets/>
    </w:rPr>
  </w:style>
  <w:style w:type="character" w:styleId="FootnoteReference">
    <w:name w:val="footnote reference"/>
    <w:basedOn w:val="DefaultParagraphFont"/>
    <w:uiPriority w:val="99"/>
    <w:semiHidden/>
    <w:unhideWhenUsed/>
    <w:rsid w:val="008002E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002E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002E1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002E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620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AA329-71E2-4C14-8F7F-3A408A8B4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721</Words>
  <Characters>4110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Sibley</dc:creator>
  <cp:keywords/>
  <dc:description/>
  <cp:lastModifiedBy>User</cp:lastModifiedBy>
  <cp:revision>2</cp:revision>
  <dcterms:created xsi:type="dcterms:W3CDTF">2022-09-15T22:30:00Z</dcterms:created>
  <dcterms:modified xsi:type="dcterms:W3CDTF">2022-09-15T22:30:00Z</dcterms:modified>
</cp:coreProperties>
</file>